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 xml:space="preserve">VOCÊ É PIONEIRO NO TURISMO RESPONSÁVEL? </w:t>
      </w:r>
    </w:p>
    <w:p>
      <w:pPr>
        <w:pStyle w:val="Normal"/>
        <w:rPr/>
      </w:pPr>
      <w:r>
        <w:rPr/>
        <w:t>PARTICIPE DA  LATA RESPONSIBLE TOURISM AWARDS (Prêmio</w:t>
      </w:r>
      <w:r>
        <w:rPr/>
        <w:t xml:space="preserve"> – </w:t>
      </w:r>
      <w:r>
        <w:rPr/>
        <w:t xml:space="preserve">Turismo Responsável e Sustentável) </w:t>
      </w:r>
    </w:p>
    <w:p>
      <w:pPr>
        <w:pStyle w:val="Normal"/>
        <w:rPr/>
      </w:pPr>
      <w:r>
        <w:rPr/>
        <w:t>A Associação Latino-Americana de Viagens sediará este ano o LATA Responsible Tourism Awards para celebrar a inovação e a excelência em práticas de turismo responsável, ético e sustentável em toda a América Latina. A premiação faz parte do Global Responsible Tourism Awards iniciado pelo Dr. Harold Goodwin e colocará a América Latina no mapa as viagens sustentáveis. A participação ao prêmio é gratuita e aberta a todos. Iremos descobrir, reconhecer e destacar iniciativas exemplares que podem ser replicadas e ampliadas em toda a região.</w:t>
      </w:r>
    </w:p>
    <w:p>
      <w:pPr>
        <w:pStyle w:val="Normal"/>
        <w:rPr/>
      </w:pPr>
      <w:r>
        <w:rPr/>
        <w:t xml:space="preserve"> </w:t>
      </w:r>
      <w:r>
        <w:rPr/>
        <w:t>Você pode se inscrever em uma ou qualquer uma das seis categorias a seguir:</w:t>
      </w:r>
    </w:p>
    <w:p>
      <w:pPr>
        <w:pStyle w:val="ListParagraph"/>
        <w:numPr>
          <w:ilvl w:val="0"/>
          <w:numId w:val="1"/>
        </w:numPr>
        <w:rPr/>
      </w:pPr>
      <w:r>
        <w:rPr/>
        <w:t xml:space="preserve">Tornando a viagem inclusiva </w:t>
      </w:r>
    </w:p>
    <w:p>
      <w:pPr>
        <w:pStyle w:val="ListParagraph"/>
        <w:numPr>
          <w:ilvl w:val="0"/>
          <w:numId w:val="1"/>
        </w:numPr>
        <w:rPr/>
      </w:pPr>
      <w:r>
        <w:rPr/>
        <w:t xml:space="preserve">Defendendo a diversidade cultural </w:t>
      </w:r>
    </w:p>
    <w:p>
      <w:pPr>
        <w:pStyle w:val="ListParagraph"/>
        <w:numPr>
          <w:ilvl w:val="0"/>
          <w:numId w:val="1"/>
        </w:numPr>
        <w:rPr/>
      </w:pPr>
      <w:r>
        <w:rPr/>
        <w:t xml:space="preserve">Natureza positiva </w:t>
      </w:r>
    </w:p>
    <w:p>
      <w:pPr>
        <w:pStyle w:val="ListParagraph"/>
        <w:numPr>
          <w:ilvl w:val="0"/>
          <w:numId w:val="1"/>
        </w:numPr>
        <w:rPr/>
      </w:pPr>
      <w:r>
        <w:rPr/>
        <w:t xml:space="preserve">Combate às Mudanças Climáticas </w:t>
      </w:r>
    </w:p>
    <w:p>
      <w:pPr>
        <w:pStyle w:val="ListParagraph"/>
        <w:numPr>
          <w:ilvl w:val="0"/>
          <w:numId w:val="1"/>
        </w:numPr>
        <w:rPr/>
      </w:pPr>
      <w:r>
        <w:rPr/>
        <w:t>Aumentando o fornecimento/ abastecimento local</w:t>
      </w:r>
      <w:r>
        <w:rPr/>
        <w:t xml:space="preserve"> – </w:t>
      </w:r>
      <w:r>
        <w:rPr/>
        <w:t xml:space="preserve">Criando Valor Compartilhado </w:t>
      </w:r>
    </w:p>
    <w:p>
      <w:pPr>
        <w:pStyle w:val="ListParagraph"/>
        <w:numPr>
          <w:ilvl w:val="0"/>
          <w:numId w:val="1"/>
        </w:numPr>
        <w:rPr/>
      </w:pPr>
      <w:r>
        <w:rPr/>
        <w:t xml:space="preserve">Empregando e aprimorando as comunidades locais 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Critérios de entrada e informações </w:t>
      </w:r>
    </w:p>
    <w:p>
      <w:pPr>
        <w:pStyle w:val="ListParagraph"/>
        <w:numPr>
          <w:ilvl w:val="0"/>
          <w:numId w:val="1"/>
        </w:numPr>
        <w:rPr/>
      </w:pPr>
      <w:r>
        <w:rPr/>
        <w:t xml:space="preserve">O concurso já está aberto, e todas as inscrições devem ser enviadas pelo site até as 18h (horário de Brasília) do dia 10 de maio de 2024. </w:t>
      </w:r>
    </w:p>
    <w:p>
      <w:pPr>
        <w:pStyle w:val="ListParagraph"/>
        <w:numPr>
          <w:ilvl w:val="0"/>
          <w:numId w:val="1"/>
        </w:numPr>
        <w:rPr/>
      </w:pPr>
      <w:r>
        <w:rPr/>
        <w:t>O concurso</w:t>
      </w:r>
      <w:r>
        <w:rPr/>
        <w:t xml:space="preserve"> – </w:t>
      </w:r>
      <w:r>
        <w:rPr/>
        <w:t xml:space="preserve">LATA de Turismo Responsável está aberto a todos, incluindo não membros. </w:t>
      </w:r>
    </w:p>
    <w:p>
      <w:pPr>
        <w:pStyle w:val="ListParagraph"/>
        <w:numPr>
          <w:ilvl w:val="0"/>
          <w:numId w:val="1"/>
        </w:numPr>
        <w:rPr/>
      </w:pPr>
      <w:r>
        <w:rPr/>
        <w:t xml:space="preserve">Os prêmios serão anunciados durante o Jantar de Gala da LATA Expo na segunda-feira, 24 de junho. </w:t>
      </w:r>
    </w:p>
    <w:p>
      <w:pPr>
        <w:pStyle w:val="ListParagraph"/>
        <w:numPr>
          <w:ilvl w:val="0"/>
          <w:numId w:val="1"/>
        </w:numPr>
        <w:rPr/>
      </w:pPr>
      <w:r>
        <w:rPr/>
        <w:t xml:space="preserve">Os Vencedores de Ouro do LATA Responsible Tourism Awards serão automaticamente indicados para o Sabre Responsible Tourism Awards. </w:t>
      </w:r>
    </w:p>
    <w:p>
      <w:pPr>
        <w:pStyle w:val="ListParagraph"/>
        <w:numPr>
          <w:ilvl w:val="0"/>
          <w:numId w:val="1"/>
        </w:numPr>
        <w:rPr/>
      </w:pPr>
      <w:r>
        <w:rPr/>
        <w:t xml:space="preserve">Para mais informações sobre o Global Tourism Awards veja </w:t>
      </w:r>
      <w:hyperlink r:id="rId2">
        <w:r>
          <w:rPr>
            <w:rStyle w:val="InternetLink"/>
          </w:rPr>
          <w:t>aqui</w:t>
        </w:r>
      </w:hyperlink>
      <w:r>
        <w:rPr/>
        <w:t xml:space="preserve"> e para mais sobre o Dr. Harold Goodwin veja </w:t>
      </w:r>
      <w:hyperlink r:id="rId3">
        <w:r>
          <w:rPr>
            <w:rStyle w:val="InternetLink"/>
          </w:rPr>
          <w:t>aqui.</w:t>
        </w:r>
      </w:hyperlink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76" w:before="0" w:after="160"/>
        <w:jc w:val="left"/>
        <w:rPr/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1"/>
    <w:family w:val="swiss"/>
    <w:pitch w:val="default"/>
  </w:font>
  <w:font w:name="Aptos Display">
    <w:charset w:val="01"/>
    <w:family w:val="swiss"/>
    <w:pitch w:val="default"/>
  </w:font>
  <w:font w:name="Arial">
    <w:charset w:val="01"/>
    <w:family w:val="swiss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en-GB" w:eastAsia="en-US" w:bidi="ar-SA"/>
        <w14:ligatures w14:val="standardContextual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en-GB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19b3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19b3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19b3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19b3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19b3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19b3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19b3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19b3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19b3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8c19b3"/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qFormat/>
    <w:rsid w:val="008c19b3"/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qFormat/>
    <w:rsid w:val="008c19b3"/>
    <w:rPr>
      <w:rFonts w:eastAsia="" w:cs="" w:cstheme="majorBidi" w:eastAsiaTheme="majorEastAsia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8c19b3"/>
    <w:rPr>
      <w:rFonts w:eastAsia="" w:cs="" w:cstheme="majorBidi" w:eastAsiaTheme="majorEastAsia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8c19b3"/>
    <w:rPr>
      <w:rFonts w:eastAsia="" w:cs="" w:cstheme="majorBidi" w:eastAsiaTheme="majorEastAsia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8c19b3"/>
    <w:rPr>
      <w:rFonts w:eastAsia="" w:cs="" w:cstheme="majorBidi" w:eastAsiaTheme="majorEastAsia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8c19b3"/>
    <w:rPr>
      <w:rFonts w:eastAsia="" w:cs="" w:cstheme="majorBidi" w:eastAsiaTheme="majorEastAsia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8c19b3"/>
    <w:rPr>
      <w:rFonts w:eastAsia="" w:cs="" w:cstheme="majorBidi" w:eastAsiaTheme="majorEastAsia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8c19b3"/>
    <w:rPr>
      <w:rFonts w:eastAsia="" w:cs="" w:cstheme="majorBidi" w:eastAsiaTheme="majorEastAsia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qFormat/>
    <w:rsid w:val="008c19b3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8c19b3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QuoteChar" w:customStyle="1">
    <w:name w:val="Quote Char"/>
    <w:basedOn w:val="DefaultParagraphFont"/>
    <w:link w:val="Quote"/>
    <w:uiPriority w:val="29"/>
    <w:qFormat/>
    <w:rsid w:val="008c19b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8c19b3"/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8c19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19b3"/>
    <w:rPr>
      <w:b/>
      <w:bCs/>
      <w:smallCaps/>
      <w:color w:val="0F4761" w:themeColor="accent1" w:themeShade="bf"/>
      <w:spacing w:val="5"/>
    </w:rPr>
  </w:style>
  <w:style w:type="character" w:styleId="InternetLink">
    <w:name w:val="Internet Link"/>
    <w:basedOn w:val="DefaultParagraphFont"/>
    <w:uiPriority w:val="99"/>
    <w:unhideWhenUsed/>
    <w:rsid w:val="008c19b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8c19b3"/>
    <w:rPr>
      <w:color w:val="605E5C"/>
      <w:shd w:fill="E1DFDD" w:val="clear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8c19b3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19b3"/>
    <w:pPr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19b3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19b3"/>
    <w:pPr>
      <w:spacing w:before="0" w:after="16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IntenseQuoteChar"/>
    <w:uiPriority w:val="30"/>
    <w:qFormat/>
    <w:rsid w:val="008c19b3"/>
    <w:pPr>
      <w:pBdr>
        <w:top w:val="single" w:sz="4" w:space="10" w:color="0F4761"/>
        <w:bottom w:val="single" w:sz="4" w:space="10" w:color="0F4761"/>
      </w:pBdr>
      <w:spacing w:before="360" w:after="360"/>
      <w:ind w:left="864" w:right="864" w:hanging="0"/>
      <w:jc w:val="center"/>
    </w:pPr>
    <w:rPr>
      <w:i/>
      <w:iCs/>
      <w:color w:val="0F4761" w:themeColor="accent1" w:themeShade="bf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responsibletourismpartnership.org/rtawards-2024/" TargetMode="External"/><Relationship Id="rId3" Type="http://schemas.openxmlformats.org/officeDocument/2006/relationships/hyperlink" Target="https://haroldgoodwin.info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LibreOffice/6.3.6.2$Windows_X86_64 LibreOffice_project/2196df99b074d8a661f4036fca8fa0cbfa33a497</Application>
  <Pages>1</Pages>
  <Words>254</Words>
  <Characters>1342</Characters>
  <CharactersWithSpaces>1587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2024-03-26T12:00:00Z</dcterms:created>
  <dc:creator>Megan Parkinson</dc:creator>
  <dc:description/>
  <dc:language>en-GB</dc:language>
  <cp:lastModifiedBy/>
  <dcterms:modified xsi:type="dcterms:W3CDTF">2024-03-27T11:30:20Z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